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6F" w:rsidRPr="00A7256F" w:rsidRDefault="00A7256F" w:rsidP="00A7256F">
      <w:pPr>
        <w:pStyle w:val="a6"/>
        <w:shd w:val="clear" w:color="auto" w:fill="FFFFFF"/>
        <w:spacing w:before="100" w:beforeAutospacing="1" w:after="100" w:afterAutospacing="1" w:line="240" w:lineRule="auto"/>
        <w:ind w:left="765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7256F">
        <w:rPr>
          <w:rFonts w:ascii="Tahoma" w:eastAsia="Times New Roman" w:hAnsi="Tahoma" w:cs="Tahoma"/>
          <w:b/>
          <w:sz w:val="28"/>
          <w:szCs w:val="28"/>
          <w:lang w:eastAsia="ru-RU"/>
        </w:rPr>
        <w:t>ПАМЯТКА</w:t>
      </w:r>
    </w:p>
    <w:p w:rsidR="00A7256F" w:rsidRPr="00A7256F" w:rsidRDefault="00A7256F" w:rsidP="00A7256F">
      <w:pPr>
        <w:pStyle w:val="a6"/>
        <w:shd w:val="clear" w:color="auto" w:fill="FFFFFF"/>
        <w:spacing w:before="100" w:beforeAutospacing="1" w:after="100" w:afterAutospacing="1" w:line="240" w:lineRule="auto"/>
        <w:ind w:left="765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7256F">
        <w:rPr>
          <w:rFonts w:ascii="Tahoma" w:eastAsia="Times New Roman" w:hAnsi="Tahoma" w:cs="Tahoma"/>
          <w:b/>
          <w:sz w:val="28"/>
          <w:szCs w:val="28"/>
          <w:lang w:eastAsia="ru-RU"/>
        </w:rPr>
        <w:t>владельцам скота, водителям гужевых повозок, погонщикам вьючных, верховых животных и скота</w:t>
      </w:r>
    </w:p>
    <w:p w:rsidR="00D61CB8" w:rsidRDefault="00D61CB8" w:rsidP="00A7256F">
      <w:pPr>
        <w:pStyle w:val="a6"/>
        <w:shd w:val="clear" w:color="auto" w:fill="FFFFFF"/>
        <w:spacing w:before="100" w:beforeAutospacing="1" w:after="100" w:afterAutospacing="1" w:line="240" w:lineRule="auto"/>
        <w:ind w:left="765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A7256F" w:rsidRPr="00FE5E95" w:rsidRDefault="00A7256F" w:rsidP="00A7256F">
      <w:pPr>
        <w:pStyle w:val="a6"/>
        <w:shd w:val="clear" w:color="auto" w:fill="FFFFFF"/>
        <w:spacing w:before="100" w:beforeAutospacing="1" w:after="100" w:afterAutospacing="1" w:line="240" w:lineRule="auto"/>
        <w:ind w:left="765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E5E95">
        <w:rPr>
          <w:rFonts w:ascii="Tahoma" w:eastAsia="Times New Roman" w:hAnsi="Tahoma" w:cs="Tahoma"/>
          <w:b/>
          <w:sz w:val="28"/>
          <w:szCs w:val="28"/>
          <w:lang w:eastAsia="ru-RU"/>
        </w:rPr>
        <w:t>Уважаемые владельцы скота!</w:t>
      </w:r>
    </w:p>
    <w:p w:rsidR="00A7256F" w:rsidRDefault="00402EAA" w:rsidP="00402EAA">
      <w:pPr>
        <w:pStyle w:val="a3"/>
        <w:shd w:val="clear" w:color="auto" w:fill="F6F6F6"/>
        <w:jc w:val="both"/>
        <w:rPr>
          <w:rFonts w:ascii="Tahoma" w:hAnsi="Tahoma" w:cs="Tahoma"/>
        </w:rPr>
      </w:pPr>
      <w:r w:rsidRPr="00402EAA">
        <w:rPr>
          <w:rFonts w:ascii="Tahoma" w:hAnsi="Tahoma" w:cs="Tahoma"/>
        </w:rPr>
        <w:t xml:space="preserve">Согласно п.4 ст.11.1 Кодекса Российской Федерации об административных правонарушениях от 30 декабря 2001 года № 195-ФЗ предусмотрена административная ответственность в виде </w:t>
      </w:r>
      <w:r w:rsidRPr="00402EAA">
        <w:rPr>
          <w:rFonts w:ascii="Tahoma" w:hAnsi="Tahoma" w:cs="Tahoma"/>
          <w:b/>
          <w:bCs/>
        </w:rPr>
        <w:t>штрафа</w:t>
      </w:r>
      <w:r w:rsidRPr="00402EAA">
        <w:rPr>
          <w:rFonts w:ascii="Tahoma" w:hAnsi="Tahoma" w:cs="Tahoma"/>
        </w:rPr>
        <w:t xml:space="preserve"> за нарушение правил проезда гужевым транспортом и прогона скота через железнодорожные пути, а также за нарушение правил выпаса скота вблизи железнодорожных путей, угрожающее безопасности движения на железнодорожном транспорте. </w:t>
      </w:r>
    </w:p>
    <w:p w:rsidR="00402EAA" w:rsidRPr="00402EAA" w:rsidRDefault="00402EAA" w:rsidP="00402EAA">
      <w:pPr>
        <w:pStyle w:val="a3"/>
        <w:shd w:val="clear" w:color="auto" w:fill="F6F6F6"/>
        <w:jc w:val="both"/>
        <w:rPr>
          <w:rFonts w:ascii="Tahoma" w:hAnsi="Tahoma" w:cs="Tahoma"/>
          <w:sz w:val="19"/>
          <w:szCs w:val="19"/>
        </w:rPr>
      </w:pPr>
      <w:proofErr w:type="gramStart"/>
      <w:r w:rsidRPr="00402EAA">
        <w:rPr>
          <w:rFonts w:ascii="Tahoma" w:hAnsi="Tahoma" w:cs="Tahoma"/>
        </w:rPr>
        <w:t xml:space="preserve">При причинении ущерба ФГУП «КЖД» при транспортных происшествиях и иных, связанных с нарушением правил безопасности движения и эксплуатации железнодорожного транспорта, событиях в связи с нахождением на железнодорожных путях крупного рогатого скота, </w:t>
      </w:r>
      <w:r w:rsidRPr="00D61CB8">
        <w:rPr>
          <w:rFonts w:ascii="Tahoma" w:hAnsi="Tahoma" w:cs="Tahoma"/>
          <w:b/>
        </w:rPr>
        <w:t xml:space="preserve">убытки, причинённые </w:t>
      </w:r>
      <w:r w:rsidR="00D61CB8" w:rsidRPr="00FE5E95">
        <w:rPr>
          <w:rFonts w:ascii="Times New Roman" w:hAnsi="Times New Roman" w:cs="Times New Roman"/>
          <w:b/>
          <w:bCs/>
        </w:rPr>
        <w:t xml:space="preserve">ОАО «РЖД» </w:t>
      </w:r>
      <w:r w:rsidRPr="00D61CB8">
        <w:rPr>
          <w:rFonts w:ascii="Tahoma" w:hAnsi="Tahoma" w:cs="Tahoma"/>
          <w:b/>
        </w:rPr>
        <w:t>могут быть взысканы с собственника крупного рогатого скота</w:t>
      </w:r>
      <w:r w:rsidRPr="00402EAA">
        <w:rPr>
          <w:rFonts w:ascii="Tahoma" w:hAnsi="Tahoma" w:cs="Tahoma"/>
        </w:rPr>
        <w:t xml:space="preserve"> в </w:t>
      </w:r>
      <w:r w:rsidRPr="00D61CB8">
        <w:rPr>
          <w:rFonts w:ascii="Tahoma" w:hAnsi="Tahoma" w:cs="Tahoma"/>
          <w:b/>
        </w:rPr>
        <w:t>судебном порядке</w:t>
      </w:r>
      <w:r w:rsidRPr="00402EAA">
        <w:rPr>
          <w:rFonts w:ascii="Tahoma" w:hAnsi="Tahoma" w:cs="Tahoma"/>
        </w:rPr>
        <w:t xml:space="preserve"> вплоть до привлечения последнего к </w:t>
      </w:r>
      <w:r w:rsidRPr="00402EAA">
        <w:rPr>
          <w:rFonts w:ascii="Tahoma" w:hAnsi="Tahoma" w:cs="Tahoma"/>
          <w:b/>
          <w:bCs/>
        </w:rPr>
        <w:t>уголовной ответственности.</w:t>
      </w:r>
      <w:proofErr w:type="gramEnd"/>
    </w:p>
    <w:p w:rsidR="00FE5E95" w:rsidRDefault="00FE5E95" w:rsidP="0071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p w:rsidR="00FE5E95" w:rsidRDefault="00FE5E95" w:rsidP="0071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p w:rsidR="00FE5E95" w:rsidRPr="00D61CB8" w:rsidRDefault="00FE5E95" w:rsidP="0071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61CB8">
        <w:rPr>
          <w:rFonts w:ascii="Arial" w:eastAsia="Times New Roman" w:hAnsi="Arial" w:cs="Arial"/>
          <w:noProof/>
          <w:sz w:val="31"/>
          <w:szCs w:val="31"/>
          <w:lang w:eastAsia="ru-RU"/>
        </w:rPr>
        <w:drawing>
          <wp:inline distT="0" distB="0" distL="0" distR="0">
            <wp:extent cx="6520296" cy="4890223"/>
            <wp:effectExtent l="19050" t="0" r="0" b="0"/>
            <wp:docPr id="3" name="Рисунок 1" descr="http://spraevsky.ru/wp-content/uploads/2019/08/korov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9/08/korov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46" cy="49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95" w:rsidRPr="00FE5E95" w:rsidRDefault="00FE5E95" w:rsidP="00D61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Граждане,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соблюдайте правила содержания, прогона и выпаса скота вблизи железной дороги!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 Правила</w:t>
      </w: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выпаса скота вблизи железной дороги</w:t>
      </w:r>
    </w:p>
    <w:p w:rsidR="00FE5E95" w:rsidRPr="00D61CB8" w:rsidRDefault="00FE5E95" w:rsidP="00FE5E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D61CB8" w:rsidRPr="00FE5E95" w:rsidRDefault="00D61CB8" w:rsidP="00FE5E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массовом перегоне скота через переезды или переходы для прогона скота (500 голов крупнорогатого скота) лица сопровождающие скот, обязаны </w:t>
      </w:r>
      <w:r w:rsidRPr="00D6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аблаговременно уведомить об этом руководство дистанции пути для обеспечения условий прогона скота по месту нахождения переездов или переходов</w:t>
      </w:r>
    </w:p>
    <w:p w:rsidR="00FE5E95" w:rsidRPr="00FE5E95" w:rsidRDefault="00FE5E95" w:rsidP="00FE5E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гужевых повозок, погонщикам вьючных, верховых животных и скота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запрещается: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оставлять на дороге животных без надзора;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допускать выход скота в полосу отвода железной дороги,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осуществлять выпас скота в полосе отвода железной дороги;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прогонять животных через железнодорожные пути вне специально отведенных местах, а также в темное    время суток и в условиях недостаточной видимости (кроме скотопрогонов на разных уровнях);</w:t>
      </w:r>
    </w:p>
    <w:p w:rsidR="00FE5E95" w:rsidRPr="00FE5E95" w:rsidRDefault="00FE5E95" w:rsidP="00FE5E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скота, в целях предотвращения самовольного выхода скота из помещений, вольеров и загонов, должны содержать указанные объекты в исправном состоянии.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Разрешается: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выпас скота на расстоянии не ближе 200 метров от железной дороги под надзором пастухов или на привязи.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</w:p>
    <w:p w:rsidR="00FE5E95" w:rsidRPr="00FE5E95" w:rsidRDefault="00FE5E95" w:rsidP="00FE5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Помните! Экстренное торможение поезда может привести к крушению поезда, травмам и гибели пассажиров.</w:t>
      </w:r>
      <w:r w:rsidRPr="00FE5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5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Граждане, соблюдайте правила содержания, прогона и выпаса скота вблизи железной дороги!</w:t>
      </w:r>
    </w:p>
    <w:p w:rsidR="00FE5E95" w:rsidRDefault="00FE5E95" w:rsidP="00FE5E95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p w:rsidR="00FE5E95" w:rsidRDefault="00FE5E95" w:rsidP="0071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p w:rsidR="00716F44" w:rsidRDefault="00716F44" w:rsidP="0071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sectPr w:rsidR="00716F44" w:rsidSect="00716F4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73B"/>
    <w:multiLevelType w:val="multilevel"/>
    <w:tmpl w:val="F70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0F11"/>
    <w:multiLevelType w:val="multilevel"/>
    <w:tmpl w:val="672EA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117D0"/>
    <w:multiLevelType w:val="multilevel"/>
    <w:tmpl w:val="94CA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1A81"/>
    <w:multiLevelType w:val="multilevel"/>
    <w:tmpl w:val="EEF85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943EB"/>
    <w:multiLevelType w:val="hybridMultilevel"/>
    <w:tmpl w:val="B20882BE"/>
    <w:lvl w:ilvl="0" w:tplc="CBA642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1AB5"/>
    <w:multiLevelType w:val="multilevel"/>
    <w:tmpl w:val="362C8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1183B"/>
    <w:multiLevelType w:val="multilevel"/>
    <w:tmpl w:val="75A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716F44"/>
    <w:rsid w:val="00083577"/>
    <w:rsid w:val="003F0ACA"/>
    <w:rsid w:val="00402EAA"/>
    <w:rsid w:val="006B2BF5"/>
    <w:rsid w:val="00716F44"/>
    <w:rsid w:val="0078668E"/>
    <w:rsid w:val="007E2BF3"/>
    <w:rsid w:val="00A50FDD"/>
    <w:rsid w:val="00A7256F"/>
    <w:rsid w:val="00D61CB8"/>
    <w:rsid w:val="00F4135D"/>
    <w:rsid w:val="00FB154C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C"/>
  </w:style>
  <w:style w:type="paragraph" w:styleId="1">
    <w:name w:val="heading 1"/>
    <w:basedOn w:val="a"/>
    <w:link w:val="10"/>
    <w:uiPriority w:val="9"/>
    <w:qFormat/>
    <w:rsid w:val="00716F44"/>
    <w:pPr>
      <w:spacing w:before="374" w:after="187" w:line="240" w:lineRule="auto"/>
      <w:outlineLvl w:val="0"/>
    </w:pPr>
    <w:rPr>
      <w:rFonts w:ascii="Arial" w:eastAsia="Times New Roman" w:hAnsi="Arial" w:cs="Arial"/>
      <w:color w:val="333333"/>
      <w:kern w:val="36"/>
      <w:sz w:val="79"/>
      <w:szCs w:val="79"/>
      <w:lang w:eastAsia="ru-RU"/>
    </w:rPr>
  </w:style>
  <w:style w:type="paragraph" w:styleId="2">
    <w:name w:val="heading 2"/>
    <w:basedOn w:val="a"/>
    <w:link w:val="20"/>
    <w:uiPriority w:val="9"/>
    <w:qFormat/>
    <w:rsid w:val="00716F44"/>
    <w:pPr>
      <w:spacing w:before="374" w:after="187" w:line="240" w:lineRule="auto"/>
      <w:outlineLvl w:val="1"/>
    </w:pPr>
    <w:rPr>
      <w:rFonts w:ascii="Arial" w:eastAsia="Times New Roman" w:hAnsi="Arial" w:cs="Arial"/>
      <w:color w:val="333333"/>
      <w:sz w:val="71"/>
      <w:szCs w:val="7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44"/>
    <w:rPr>
      <w:rFonts w:ascii="Arial" w:eastAsia="Times New Roman" w:hAnsi="Arial" w:cs="Arial"/>
      <w:color w:val="333333"/>
      <w:kern w:val="36"/>
      <w:sz w:val="79"/>
      <w:szCs w:val="7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F44"/>
    <w:rPr>
      <w:rFonts w:ascii="Arial" w:eastAsia="Times New Roman" w:hAnsi="Arial" w:cs="Arial"/>
      <w:color w:val="333333"/>
      <w:sz w:val="71"/>
      <w:szCs w:val="71"/>
      <w:lang w:eastAsia="ru-RU"/>
    </w:rPr>
  </w:style>
  <w:style w:type="paragraph" w:styleId="a3">
    <w:name w:val="Normal (Web)"/>
    <w:basedOn w:val="a"/>
    <w:uiPriority w:val="99"/>
    <w:unhideWhenUsed/>
    <w:rsid w:val="00716F44"/>
    <w:pPr>
      <w:spacing w:after="28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174">
      <w:bodyDiv w:val="1"/>
      <w:marLeft w:val="0"/>
      <w:marRight w:val="0"/>
      <w:marTop w:val="29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417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422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38">
      <w:bodyDiv w:val="1"/>
      <w:marLeft w:val="0"/>
      <w:marRight w:val="0"/>
      <w:marTop w:val="29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197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3436">
      <w:bodyDiv w:val="1"/>
      <w:marLeft w:val="0"/>
      <w:marRight w:val="0"/>
      <w:marTop w:val="23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raevsky.ru/2019/08/6188/ko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pch3_EfimovaOA</dc:creator>
  <cp:lastModifiedBy>pch3_EfimovaOA</cp:lastModifiedBy>
  <cp:revision>3</cp:revision>
  <cp:lastPrinted>2019-09-06T08:38:00Z</cp:lastPrinted>
  <dcterms:created xsi:type="dcterms:W3CDTF">2020-05-21T02:03:00Z</dcterms:created>
  <dcterms:modified xsi:type="dcterms:W3CDTF">2020-05-21T02:05:00Z</dcterms:modified>
</cp:coreProperties>
</file>