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3AD0" w:rsidRPr="00B643EC" w:rsidRDefault="0084343B" w:rsidP="00B643EC">
      <w:pPr>
        <w:jc w:val="both"/>
        <w:rPr>
          <w:rFonts w:ascii="Arial" w:hAnsi="Arial" w:cs="Arial"/>
        </w:rPr>
      </w:pPr>
      <w:r w:rsidRPr="002E69CE">
        <w:rPr>
          <w:rFonts w:ascii="Arial" w:hAnsi="Arial" w:cs="Arial"/>
          <w:b/>
          <w:color w:val="000000"/>
          <w:sz w:val="32"/>
          <w:szCs w:val="32"/>
        </w:rPr>
        <w:object w:dxaOrig="9355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0.25pt" o:ole="">
            <v:imagedata r:id="rId8" o:title=""/>
          </v:shape>
          <o:OLEObject Type="Embed" ProgID="Word.Document.8" ShapeID="_x0000_i1025" DrawAspect="Content" ObjectID="_1699956355" r:id="rId9">
            <o:FieldCodes>\s</o:FieldCodes>
          </o:OLEObject>
        </w:object>
      </w:r>
    </w:p>
    <w:p w:rsidR="00E04B14" w:rsidRDefault="00E04B14" w:rsidP="00C252C9">
      <w:pPr>
        <w:rPr>
          <w:rFonts w:ascii="Arial" w:hAnsi="Arial" w:cs="Arial"/>
        </w:rPr>
        <w:sectPr w:rsidR="00E04B14" w:rsidSect="009C6E9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horzAnchor="page" w:tblpX="2611" w:tblpY="315"/>
        <w:tblW w:w="12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9"/>
        <w:gridCol w:w="1132"/>
        <w:gridCol w:w="916"/>
        <w:gridCol w:w="1000"/>
        <w:gridCol w:w="1090"/>
        <w:gridCol w:w="1272"/>
        <w:gridCol w:w="567"/>
        <w:gridCol w:w="425"/>
        <w:gridCol w:w="967"/>
        <w:gridCol w:w="282"/>
      </w:tblGrid>
      <w:tr w:rsidR="0084343B" w:rsidTr="00D05115">
        <w:trPr>
          <w:trHeight w:val="461"/>
        </w:trPr>
        <w:tc>
          <w:tcPr>
            <w:tcW w:w="5279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651" w:type="dxa"/>
            <w:gridSpan w:val="9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Приложение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 к постановлению администрации 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Шебертинского муниципального образования 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от 0</w:t>
            </w:r>
            <w:r w:rsidR="00D05115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D05115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12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.2021 № </w:t>
            </w:r>
            <w:r w:rsidR="00D05115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102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343B" w:rsidTr="00D05115">
        <w:trPr>
          <w:trHeight w:val="673"/>
        </w:trPr>
        <w:tc>
          <w:tcPr>
            <w:tcW w:w="12930" w:type="dxa"/>
            <w:gridSpan w:val="10"/>
            <w:hideMark/>
          </w:tcPr>
          <w:p w:rsidR="0084343B" w:rsidRDefault="0084343B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ПРОГНОЗА СОЦИАЛЬНО-ЭКОНОМИЧЕСКОГО  РАЗВИТИЯ ШЕБЕРТИНСКОГО МУНИЦИПАЛЬНОГО ОБРАЗОВАНИЯ НА СРЕДНЕСРОЧНЫЙ ПЕРИОД</w:t>
            </w:r>
          </w:p>
        </w:tc>
      </w:tr>
      <w:tr w:rsidR="0084343B" w:rsidTr="00D05115">
        <w:trPr>
          <w:gridAfter w:val="1"/>
          <w:wAfter w:w="282" w:type="dxa"/>
          <w:trHeight w:val="80"/>
        </w:trPr>
        <w:tc>
          <w:tcPr>
            <w:tcW w:w="5279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gridSpan w:val="2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178"/>
        </w:trPr>
        <w:tc>
          <w:tcPr>
            <w:tcW w:w="5279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59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Оценка 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2021 года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Прогноз на: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08"/>
        </w:trPr>
        <w:tc>
          <w:tcPr>
            <w:tcW w:w="5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84343B" w:rsidTr="00D05115">
        <w:trPr>
          <w:gridAfter w:val="1"/>
          <w:wAfter w:w="282" w:type="dxa"/>
          <w:trHeight w:val="28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1 вариант 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Итоги развития МО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85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11,06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т.ч. по видам экономической деятельности: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11,06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11,06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502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Водоснабжение; водоотведение, организация сбора и утилизации отходов, деятельность по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725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547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9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Промышленное производство: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725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 - всего***: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9417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7327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Сельское, лесное хозяйство, охота, рыбаловство и рыбоводство: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Валовый выпуск продукции  в 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318,089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315,569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327,561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327,723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340,832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354,465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производства продукции в 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105,475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99,208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102,978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106,994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111,274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115,724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работ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Грузооборот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тыс.т/км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Пассажирооборот</w:t>
            </w:r>
          </w:p>
        </w:tc>
        <w:tc>
          <w:tcPr>
            <w:tcW w:w="204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пас/км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9417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641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в том числе по видам экономической деятельности: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4343B" w:rsidTr="00D05115">
        <w:trPr>
          <w:gridAfter w:val="1"/>
          <w:wAfter w:w="282" w:type="dxa"/>
          <w:trHeight w:val="25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698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Уд. вес выручки предприятий малого бизнеса (с учетом микропредприятий) в выручке  в целом по МО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4343B" w:rsidTr="00D05115">
        <w:trPr>
          <w:gridAfter w:val="1"/>
          <w:wAfter w:w="282" w:type="dxa"/>
          <w:trHeight w:val="24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Число действующих микропредприятий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641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Уд. вес выручки предприятий микропредприятий в выручке  в целом по МО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307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84343B" w:rsidTr="00D05115">
        <w:trPr>
          <w:gridAfter w:val="1"/>
          <w:wAfter w:w="282" w:type="dxa"/>
          <w:trHeight w:val="485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7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85"/>
        </w:trPr>
        <w:tc>
          <w:tcPr>
            <w:tcW w:w="5279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Численность постоянного населения - всего (среднегодовая)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</w:tr>
      <w:tr w:rsidR="0084343B" w:rsidTr="00D05115">
        <w:trPr>
          <w:gridAfter w:val="1"/>
          <w:wAfter w:w="282" w:type="dxa"/>
          <w:trHeight w:val="485"/>
        </w:trPr>
        <w:tc>
          <w:tcPr>
            <w:tcW w:w="5279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24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679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Деятельность в области культуры, спорта,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организации досуга и развлечений, 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тыс.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0,010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698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24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98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698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4343B" w:rsidTr="00D05115">
        <w:trPr>
          <w:gridAfter w:val="1"/>
          <w:wAfter w:w="282" w:type="dxa"/>
          <w:trHeight w:val="485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Уровень регистрируемой безработицы (к трудоспособному населению)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725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14  263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14 834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15 427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16 044</w:t>
            </w:r>
          </w:p>
        </w:tc>
      </w:tr>
      <w:tr w:rsidR="0084343B" w:rsidTr="00D05115">
        <w:trPr>
          <w:gridAfter w:val="1"/>
          <w:wAfter w:w="282" w:type="dxa"/>
          <w:trHeight w:val="24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14 834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15 427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16 044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14 834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15 427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16 044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730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lastRenderedPageBreak/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14 834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15 427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16 044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категориям работников: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35 914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37 351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35 914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37 351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34 130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35 870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37 736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41 757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43 427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744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12 743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13 405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14 263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14 834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15 427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16 044</w:t>
            </w:r>
          </w:p>
        </w:tc>
      </w:tr>
      <w:tr w:rsidR="0084343B" w:rsidTr="00D05115">
        <w:trPr>
          <w:gridAfter w:val="1"/>
          <w:wAfter w:w="282" w:type="dxa"/>
          <w:trHeight w:val="53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5,00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5,00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5,00</w:t>
            </w:r>
          </w:p>
        </w:tc>
      </w:tr>
      <w:tr w:rsidR="0084343B" w:rsidTr="00D05115">
        <w:trPr>
          <w:gridAfter w:val="1"/>
          <w:wAfter w:w="282" w:type="dxa"/>
          <w:trHeight w:val="466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бюджетной сферы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11,2</w:t>
            </w:r>
          </w:p>
        </w:tc>
      </w:tr>
      <w:tr w:rsidR="0084343B" w:rsidTr="00D05115">
        <w:trPr>
          <w:gridAfter w:val="1"/>
          <w:wAfter w:w="282" w:type="dxa"/>
          <w:trHeight w:val="24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4343B" w:rsidTr="00D05115">
        <w:trPr>
          <w:gridAfter w:val="1"/>
          <w:wAfter w:w="282" w:type="dxa"/>
          <w:trHeight w:val="240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85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Валовый совокупный доход (сумма ФОТ, выплат соцхарактера, прочих доходов)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Доходный потенциал территориии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85"/>
        </w:trPr>
        <w:tc>
          <w:tcPr>
            <w:tcW w:w="5279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00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09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272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92" w:type="dxa"/>
            <w:gridSpan w:val="2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67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1. Налог на доходы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2. Налоги на имущество: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</w:tr>
      <w:tr w:rsidR="0084343B" w:rsidTr="00D05115">
        <w:trPr>
          <w:gridAfter w:val="1"/>
          <w:wAfter w:w="282" w:type="dxa"/>
          <w:trHeight w:val="391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кадастровая стоимость земельных участков,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признаваемых объектом налогообложения-всего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Потенциал поступлений земельного налога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</w:tr>
      <w:tr w:rsidR="0084343B" w:rsidTr="00D05115">
        <w:trPr>
          <w:gridAfter w:val="1"/>
          <w:wAfter w:w="282" w:type="dxa"/>
          <w:trHeight w:val="454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Общая инвентаризационная стоимость объектов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3. Налоги со специальным режимом: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33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</w:tr>
      <w:tr w:rsidR="0084343B" w:rsidTr="00D05115">
        <w:trPr>
          <w:gridAfter w:val="1"/>
          <w:wAfter w:w="282" w:type="dxa"/>
          <w:trHeight w:val="418"/>
        </w:trPr>
        <w:tc>
          <w:tcPr>
            <w:tcW w:w="5279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4343B" w:rsidTr="00D05115">
        <w:trPr>
          <w:gridAfter w:val="1"/>
          <w:wAfter w:w="282" w:type="dxa"/>
          <w:trHeight w:val="158"/>
        </w:trPr>
        <w:tc>
          <w:tcPr>
            <w:tcW w:w="5279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158"/>
        </w:trPr>
        <w:tc>
          <w:tcPr>
            <w:tcW w:w="5279" w:type="dxa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исп. М.В. Граскова</w:t>
            </w:r>
          </w:p>
        </w:tc>
        <w:tc>
          <w:tcPr>
            <w:tcW w:w="113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446"/>
        </w:trPr>
        <w:tc>
          <w:tcPr>
            <w:tcW w:w="5279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223"/>
        </w:trPr>
        <w:tc>
          <w:tcPr>
            <w:tcW w:w="7327" w:type="dxa"/>
            <w:gridSpan w:val="3"/>
            <w:hideMark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Согласовано:       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Шебертинского </w:t>
            </w:r>
          </w:p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муниципального образования  ____________В.А. Никулина </w:t>
            </w:r>
          </w:p>
        </w:tc>
        <w:tc>
          <w:tcPr>
            <w:tcW w:w="1000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4343B" w:rsidTr="00D05115">
        <w:trPr>
          <w:gridAfter w:val="1"/>
          <w:wAfter w:w="282" w:type="dxa"/>
          <w:trHeight w:val="158"/>
        </w:trPr>
        <w:tc>
          <w:tcPr>
            <w:tcW w:w="5279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4343B" w:rsidRDefault="008434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84343B" w:rsidRDefault="0084343B" w:rsidP="0084343B">
      <w:pPr>
        <w:rPr>
          <w:rFonts w:ascii="Arial" w:hAnsi="Arial" w:cs="Arial"/>
        </w:rPr>
        <w:sectPr w:rsidR="0084343B">
          <w:pgSz w:w="16838" w:h="11906" w:orient="landscape"/>
          <w:pgMar w:top="1701" w:right="1134" w:bottom="850" w:left="851" w:header="708" w:footer="708" w:gutter="0"/>
          <w:cols w:space="720"/>
        </w:sectPr>
      </w:pPr>
    </w:p>
    <w:p w:rsidR="0084343B" w:rsidRDefault="0084343B" w:rsidP="0084343B">
      <w:pPr>
        <w:rPr>
          <w:b/>
          <w:sz w:val="28"/>
          <w:szCs w:val="28"/>
        </w:rPr>
      </w:pPr>
    </w:p>
    <w:p w:rsidR="0084343B" w:rsidRDefault="0084343B" w:rsidP="00843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прогнозу на 2022 - 2024 годы по Шебертинскому муниципальному образованию</w:t>
      </w:r>
    </w:p>
    <w:p w:rsidR="0084343B" w:rsidRDefault="0084343B" w:rsidP="0084343B">
      <w:pPr>
        <w:jc w:val="both"/>
        <w:rPr>
          <w:b/>
          <w:sz w:val="28"/>
          <w:szCs w:val="28"/>
        </w:rPr>
      </w:pPr>
    </w:p>
    <w:p w:rsidR="0084343B" w:rsidRDefault="0084343B" w:rsidP="00843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Прогноз социально-экономического развития Шебертинского муниципального образования  на 2021 – 2023 годы разрабатывался на основе индексов - дефляторов цен Минэкономразвития России, с учетом  основных параметров  прогноза социально- экономического развития Российской Федерации, тенденций, складывающихся в развитии экономики  Шебертинского муниципального образования, данных статистической отчетности и информации, представленной предприятиями поселения.</w:t>
      </w:r>
    </w:p>
    <w:p w:rsidR="0084343B" w:rsidRDefault="0084343B" w:rsidP="00843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показателей  социально-экономического развития Шебертинского муниципального образования на 2021 год основывалась на итогах развития за 2020 год.</w:t>
      </w:r>
    </w:p>
    <w:p w:rsidR="0084343B" w:rsidRDefault="0084343B" w:rsidP="00843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общая выручка от реализации продукции, работ, услуг по Шебертинскому муниципальному образованию с учетом предприятий малого бизнеса составила 9,1 млн. рублей. В 2021 году объем выручки оценивается в 9,82 млн. рублей. На 2022 -2024 годы прирост выручки прогнозируется в среднем на 4 % ежегодно. </w:t>
      </w:r>
    </w:p>
    <w:p w:rsidR="0084343B" w:rsidRDefault="0084343B" w:rsidP="00843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84343B" w:rsidRPr="00B448F8" w:rsidRDefault="0084343B" w:rsidP="00B448F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Малый бизнес</w:t>
      </w:r>
    </w:p>
    <w:p w:rsidR="0084343B" w:rsidRDefault="0084343B" w:rsidP="0084343B">
      <w:pPr>
        <w:tabs>
          <w:tab w:val="left" w:pos="7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на территории Шебертинского муниципального образования осуществляло деятельность 2 предприятий малого бизнеса, с численностью работающих 26 человека. В прогнозируемом периоде 2022 - 2024 годов прогнозируется стабильность численности работающих 26 человек. При этом увеличение количества предприятий не планируется.</w:t>
      </w:r>
    </w:p>
    <w:p w:rsidR="0084343B" w:rsidRDefault="0084343B" w:rsidP="0084343B">
      <w:pPr>
        <w:tabs>
          <w:tab w:val="left" w:pos="7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малого предпринимательства функционирует в сельскохозяйственной отрасли экономики. </w:t>
      </w:r>
    </w:p>
    <w:p w:rsidR="0084343B" w:rsidRDefault="0084343B" w:rsidP="0084343B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84343B" w:rsidRDefault="0084343B" w:rsidP="0084343B">
      <w:pPr>
        <w:tabs>
          <w:tab w:val="left" w:pos="720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жизни населения</w:t>
      </w:r>
    </w:p>
    <w:p w:rsidR="0084343B" w:rsidRDefault="0084343B" w:rsidP="00843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зарплата в 2020 году составила 12 743 рублей. В 2020 году прогнозируется увеличение среднемесячной заработной платы на 1 работника 14 263 рубля. На 2022 – 2024 годы планируется увеличение заработной платы до 4 % ежегодно. </w:t>
      </w:r>
    </w:p>
    <w:p w:rsidR="0084343B" w:rsidRDefault="0084343B" w:rsidP="00843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начисленной зарплаты в 2020 году составил 4,45 млн. рублей. На 2021 год прогнозируемый фонд оплаты труда составит 4, 45 млн. рублей. В дальнейшем прогнозируется увеличение фонда заработной платы на 4%.</w:t>
      </w:r>
    </w:p>
    <w:p w:rsidR="0084343B" w:rsidRDefault="0084343B" w:rsidP="00B44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за счет средств бюджета Шебертинского муниципального образования реализуются принятые муниципальные программы. В 2022- 2024 годах продолжится реализация принятых разработанных новых муниципальных программ, направленных на улучшение социально – экономической ситуации в муниципальном образовании.</w:t>
      </w:r>
    </w:p>
    <w:p w:rsidR="00B448F8" w:rsidRPr="00B448F8" w:rsidRDefault="00B448F8" w:rsidP="00B448F8">
      <w:pPr>
        <w:ind w:firstLine="708"/>
        <w:jc w:val="both"/>
        <w:rPr>
          <w:sz w:val="28"/>
          <w:szCs w:val="28"/>
        </w:rPr>
      </w:pPr>
    </w:p>
    <w:p w:rsidR="0084343B" w:rsidRDefault="0084343B" w:rsidP="008434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84343B" w:rsidRDefault="0084343B" w:rsidP="0084343B">
      <w:pPr>
        <w:rPr>
          <w:rFonts w:ascii="Arial" w:hAnsi="Arial" w:cs="Arial"/>
        </w:rPr>
      </w:pPr>
      <w:r>
        <w:rPr>
          <w:sz w:val="28"/>
          <w:szCs w:val="28"/>
        </w:rPr>
        <w:t>Шебертинского сельского поселения                                         М.В.Граскова</w:t>
      </w:r>
    </w:p>
    <w:p w:rsidR="00B80B98" w:rsidRPr="00C252C9" w:rsidRDefault="00B80B98" w:rsidP="0084343B">
      <w:pPr>
        <w:rPr>
          <w:rFonts w:ascii="Arial" w:hAnsi="Arial" w:cs="Arial"/>
        </w:rPr>
      </w:pPr>
    </w:p>
    <w:sectPr w:rsidR="00B80B98" w:rsidRPr="00C252C9" w:rsidSect="0084343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7B" w:rsidRDefault="00897C7B" w:rsidP="00C270F2">
      <w:r>
        <w:separator/>
      </w:r>
    </w:p>
  </w:endnote>
  <w:endnote w:type="continuationSeparator" w:id="0">
    <w:p w:rsidR="00897C7B" w:rsidRDefault="00897C7B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7B" w:rsidRDefault="00897C7B" w:rsidP="00C270F2">
      <w:r>
        <w:separator/>
      </w:r>
    </w:p>
  </w:footnote>
  <w:footnote w:type="continuationSeparator" w:id="0">
    <w:p w:rsidR="00897C7B" w:rsidRDefault="00897C7B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408D"/>
    <w:rsid w:val="00021349"/>
    <w:rsid w:val="00065B0C"/>
    <w:rsid w:val="000D4114"/>
    <w:rsid w:val="000E18DF"/>
    <w:rsid w:val="00115716"/>
    <w:rsid w:val="00132A30"/>
    <w:rsid w:val="00173817"/>
    <w:rsid w:val="00176D1B"/>
    <w:rsid w:val="001A4323"/>
    <w:rsid w:val="001A5C3C"/>
    <w:rsid w:val="001A6FEC"/>
    <w:rsid w:val="001C7771"/>
    <w:rsid w:val="002179BF"/>
    <w:rsid w:val="0023605E"/>
    <w:rsid w:val="002422CF"/>
    <w:rsid w:val="00293AD0"/>
    <w:rsid w:val="002B0219"/>
    <w:rsid w:val="002B55CE"/>
    <w:rsid w:val="002D31B0"/>
    <w:rsid w:val="002E69CE"/>
    <w:rsid w:val="002F24FD"/>
    <w:rsid w:val="0031019D"/>
    <w:rsid w:val="00322CFC"/>
    <w:rsid w:val="0034165B"/>
    <w:rsid w:val="003419A0"/>
    <w:rsid w:val="0035197C"/>
    <w:rsid w:val="003A3635"/>
    <w:rsid w:val="003F02D9"/>
    <w:rsid w:val="004541DC"/>
    <w:rsid w:val="00460D8C"/>
    <w:rsid w:val="00462462"/>
    <w:rsid w:val="004626E4"/>
    <w:rsid w:val="0048435C"/>
    <w:rsid w:val="004B6750"/>
    <w:rsid w:val="004D47E2"/>
    <w:rsid w:val="004D635C"/>
    <w:rsid w:val="00503A4C"/>
    <w:rsid w:val="0050562B"/>
    <w:rsid w:val="00517073"/>
    <w:rsid w:val="00537348"/>
    <w:rsid w:val="005456BC"/>
    <w:rsid w:val="00593623"/>
    <w:rsid w:val="005C6F34"/>
    <w:rsid w:val="005E3895"/>
    <w:rsid w:val="005F58AF"/>
    <w:rsid w:val="00603D0C"/>
    <w:rsid w:val="00620A4F"/>
    <w:rsid w:val="00663A60"/>
    <w:rsid w:val="0066539E"/>
    <w:rsid w:val="00672F71"/>
    <w:rsid w:val="006779A4"/>
    <w:rsid w:val="006913C5"/>
    <w:rsid w:val="006E5969"/>
    <w:rsid w:val="006E6E18"/>
    <w:rsid w:val="00710DF6"/>
    <w:rsid w:val="00722A1A"/>
    <w:rsid w:val="00734C94"/>
    <w:rsid w:val="00751805"/>
    <w:rsid w:val="00752FF2"/>
    <w:rsid w:val="007747F8"/>
    <w:rsid w:val="0077615E"/>
    <w:rsid w:val="007A6C29"/>
    <w:rsid w:val="007B35F0"/>
    <w:rsid w:val="007B554E"/>
    <w:rsid w:val="008261DF"/>
    <w:rsid w:val="00834624"/>
    <w:rsid w:val="0084343B"/>
    <w:rsid w:val="00853E7E"/>
    <w:rsid w:val="00865F96"/>
    <w:rsid w:val="008750CD"/>
    <w:rsid w:val="00877986"/>
    <w:rsid w:val="0088160E"/>
    <w:rsid w:val="00881849"/>
    <w:rsid w:val="00881E69"/>
    <w:rsid w:val="00886BC9"/>
    <w:rsid w:val="00897C7B"/>
    <w:rsid w:val="008D054A"/>
    <w:rsid w:val="008E64C3"/>
    <w:rsid w:val="0092701A"/>
    <w:rsid w:val="00962223"/>
    <w:rsid w:val="0096727F"/>
    <w:rsid w:val="00973458"/>
    <w:rsid w:val="009B332A"/>
    <w:rsid w:val="009C6E93"/>
    <w:rsid w:val="009F324F"/>
    <w:rsid w:val="00A77D45"/>
    <w:rsid w:val="00A85485"/>
    <w:rsid w:val="00A92A02"/>
    <w:rsid w:val="00AC3A08"/>
    <w:rsid w:val="00AC71BC"/>
    <w:rsid w:val="00AD67D6"/>
    <w:rsid w:val="00AD6870"/>
    <w:rsid w:val="00B448F8"/>
    <w:rsid w:val="00B47A31"/>
    <w:rsid w:val="00B643EC"/>
    <w:rsid w:val="00B731BA"/>
    <w:rsid w:val="00B74D5C"/>
    <w:rsid w:val="00B7774E"/>
    <w:rsid w:val="00B80B98"/>
    <w:rsid w:val="00B8546E"/>
    <w:rsid w:val="00BA15BC"/>
    <w:rsid w:val="00BC7369"/>
    <w:rsid w:val="00C1667D"/>
    <w:rsid w:val="00C252C9"/>
    <w:rsid w:val="00C270F2"/>
    <w:rsid w:val="00C36A63"/>
    <w:rsid w:val="00C72967"/>
    <w:rsid w:val="00C90F2F"/>
    <w:rsid w:val="00CE5DE9"/>
    <w:rsid w:val="00CF442C"/>
    <w:rsid w:val="00D05115"/>
    <w:rsid w:val="00D07E7F"/>
    <w:rsid w:val="00D241CE"/>
    <w:rsid w:val="00D43B92"/>
    <w:rsid w:val="00D5456A"/>
    <w:rsid w:val="00D62679"/>
    <w:rsid w:val="00D90CE4"/>
    <w:rsid w:val="00D9145A"/>
    <w:rsid w:val="00DC1C79"/>
    <w:rsid w:val="00DC3657"/>
    <w:rsid w:val="00E04B14"/>
    <w:rsid w:val="00E13996"/>
    <w:rsid w:val="00E15768"/>
    <w:rsid w:val="00E62DCF"/>
    <w:rsid w:val="00E81ABB"/>
    <w:rsid w:val="00E91518"/>
    <w:rsid w:val="00EC1ED9"/>
    <w:rsid w:val="00EE5998"/>
    <w:rsid w:val="00F30B96"/>
    <w:rsid w:val="00F43FCE"/>
    <w:rsid w:val="00F52006"/>
    <w:rsid w:val="00F6488C"/>
    <w:rsid w:val="00FB1F76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E04B1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E04B1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2</cp:revision>
  <cp:lastPrinted>2019-11-20T11:43:00Z</cp:lastPrinted>
  <dcterms:created xsi:type="dcterms:W3CDTF">2021-12-02T08:19:00Z</dcterms:created>
  <dcterms:modified xsi:type="dcterms:W3CDTF">2021-12-02T08:19:00Z</dcterms:modified>
</cp:coreProperties>
</file>