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 в сети интернет, как правило, продают через интернет-магазин или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онлайн покупках каждый из нас хоть раз попадал в такую ситуацию, когда цены на товары меняются прямо на глазах, поскольку проводятся акции, распродажи, а в настоящее время рост цен продавцы объясняют одним словом «санкции». И покупатели сталкиваются с тем, что выбранный товар «в корзине» по одной цене, дорожает и ему возвращают деньги, либо предлагают доплатить, нарушая его права.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интеренет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магазина состоит в том, что Интернет – магазин - это торговая площадка, которая принадлежит одному продавцу и зачастую одному бренду, а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онлайн-рынок, на котором множество продавцов предлагают свою продукцию. Как правило при просмотре определённых товаров на сайте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самом продавце конкретного товара размещена на странице просматриваемого товара.  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под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маркетплейсом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понимают сайт и (или) страницу сайта в сети интернет и (или) программу, например, приложение для мобильных устройств связи, где дистанционно ведется розничная продажа товаров разных продавцов. Также через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вестись реализация услуг потребителям.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наибольшую популярность и востребованность имеют такие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маркетплэйсы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Wildberries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Ozon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Aliexpress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СберМегаМаркет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Lamoda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Сами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маркетплейсы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продают, они играют роль посредника между продавцами и покупателями.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маркетплейсу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правила о владельцах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товарах и услугах. 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Владелец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наличных расчетов либо перевода денежных средств владельцу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применяемых форм безналичных расчетов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Какими правилами регулируется торговля через </w:t>
      </w:r>
      <w:proofErr w:type="spellStart"/>
      <w:r w:rsidRPr="008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маркетплейс</w:t>
      </w:r>
      <w:proofErr w:type="spellEnd"/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в сети Интернет через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еще один из возможных способов дистанционной розничной торговли, когда договор купли – продажи заключается с любым лицом, выразившим намерение приобрести товар на условиях оферты (достаточно определенное предложение продавца с содержанием существенных условий договора). В содержание существенных условий договора обязательно должно включатся конкретное предложение о цене товара или услуги.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Обязательства по передаче товара возникают с момента получения продавцом сообщения потребителя о намерении заключить договор (акцепт – принятие предложения) розничной купли-продажи. Таким моментом </w:t>
      </w: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не выбор товара или его помещение в папки «избранное», «корзина», а момент оформления заказа с присвоением ему номера. Вместо номера может быть использован другой способ идентификации заказа, который позволяет узнать подробности о выбранных товарах и их количестве, условиях приобретения и цене. Изменить цену, объявленную в момент оформления заказа, продавец уже не вправе.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Чья же ответственность за предоставление недостоверной информации о цене?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редко на практике, продавцы, разместившие на электронных площадках, предложение о приобретении товара, пытаются изменить цену уже оформленных товаров или отказаться от их выдачи. В этой ситуации очень важно понимать, кто несет ответственность перед покупателем за изменение информации о стоимости товара, а также за отказ от передачи товара. 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 владелец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(владелец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несет ответственность за убытки, причиненные потребителю, если предоставил ему недостоверную или неполную информацию о товаре (услуге) или продавце (исполнителе). От ответственности он освобождается, если такая информация была предоставлена ему продавцом (исполнителем) и владелец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опубликовал ее без изменений. Таким образом, ответственность за недостоверную информацию о цене товара несет непосредственно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(владелец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виде возмещения убытков, а именно разницу в цене.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Продавец по общему правилу несет ответственность за ненадлежащее исполнение обязательств по договору, в результате передачи некачественного товара (услуги), а также по исполнению гарантийных обязательств, возникших в процессе </w:t>
      </w: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эксплуатации.  Кроме того, по вопросам обмена товара, в случае если товар не подошёл по форме, габаритам, фасону, расцветке, размеру или комплектации, потребителю также необходимо обратиться к продавцу, а не к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агрегатору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действовать, если продавец отказывается продавать по той цене, которая была при оформлении заказа?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случае, когда не понятно кто предоставил недостоверную информацию о цене, совет таков, пишите письменное заявление (претензию) на имя продавца и владельца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агрегатора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2-х экземплярах) в пункте выдачи с указанием следующих фактов: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выдать вам товар, по указанной в заказе цене;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введении вами фото и видео фиксации факта не выдачи заказа; 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вашем требовании, основанном на Законе «О защите прав потребителей»;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намерении обратиться в органы надзора и контроля, а также в суд за восстановлением надушенных прав в случае их неудовлетворения.</w:t>
      </w:r>
    </w:p>
    <w:p w:rsidR="00E146F0" w:rsidRPr="008F5027" w:rsidRDefault="00E146F0" w:rsidP="00E1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Вручите заявление или претензию под подпись в месте выдачи товара. Кроме того, направьте претензию по электронной почте, указанной на официальном сайте интернет магазина (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по почте России с уведомлением о вручении.</w:t>
      </w:r>
    </w:p>
    <w:p w:rsidR="00E146F0" w:rsidRPr="008F5027" w:rsidRDefault="00E146F0" w:rsidP="00D06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от вашего грамотного подхода к заключению сделки с продавцом (исполнителем), зависит положительный исход дела. Если нет документов, подтверждающих факты: оформления заказа, согласованности цены, то сами фиксируйте - </w:t>
      </w:r>
      <w:proofErr w:type="spellStart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скринами</w:t>
      </w:r>
      <w:proofErr w:type="spellEnd"/>
      <w:r w:rsidRPr="008F5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сайтов, фото, видео, смс сообщениями данные моменты. Имея на руках доказательства, вы выиграете любой спор. </w:t>
      </w:r>
    </w:p>
    <w:p w:rsidR="00E146F0" w:rsidRDefault="00E146F0" w:rsidP="00E146F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E146F0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lastRenderedPageBreak/>
        <w:t>Ждем Вас по адресам:</w:t>
      </w:r>
    </w:p>
    <w:p w:rsidR="00D06949" w:rsidRDefault="00D06949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E146F0" w:rsidRDefault="00E146F0" w:rsidP="00E146F0">
      <w:pPr>
        <w:spacing w:after="0" w:line="240" w:lineRule="auto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251F71" w:rsidRDefault="00251F71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8F5027" w:rsidRDefault="008F5027" w:rsidP="00C5626D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</w:p>
    <w:p w:rsidR="00C014C8" w:rsidRPr="00D06949" w:rsidRDefault="00C014C8" w:rsidP="00D0694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Cs w:val="24"/>
          <w:lang w:eastAsia="ru-RU"/>
        </w:rPr>
      </w:pPr>
    </w:p>
    <w:tbl>
      <w:tblPr>
        <w:tblpPr w:leftFromText="180" w:rightFromText="180" w:vertAnchor="text" w:horzAnchor="margin" w:tblpXSpec="center" w:tblpY="500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91464E" w:rsidRPr="00590429" w:rsidTr="00251F71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51,   8(395-2)22-23-88  Пушкина, 8,   8(395-2)63-66-22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zpp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 </w:t>
            </w:r>
          </w:p>
        </w:tc>
      </w:tr>
      <w:tr w:rsidR="0091464E" w:rsidRPr="00590429" w:rsidTr="00251F71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г.Ангарск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91464E" w:rsidRPr="00590429" w:rsidTr="00251F71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г.Усолье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73                           тел.8(395-43) 6-79-24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91464E" w:rsidRPr="00590429" w:rsidTr="00251F71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г.Черемхово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ул.Плеханова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1, тел.8(395-46) 5-66-38</w:t>
            </w:r>
            <w:r w:rsidRPr="00590429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91464E" w:rsidRPr="00590429" w:rsidTr="00251F71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5а, тел.8(395-53) 5-24-89; 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ffbus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hyperlink r:id="rId6" w:history="1"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saynsk</w:t>
              </w:r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1464E" w:rsidRPr="00590429" w:rsidTr="00251F71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п.Залари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(обращаться в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1464E" w:rsidRPr="00590429" w:rsidTr="00251F71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г.Тулун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ул.Виноградова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21, тел. 8(395-30) 2-10-20</w:t>
            </w:r>
            <w:r w:rsidRPr="00590429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91464E" w:rsidRPr="00590429" w:rsidTr="00251F71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ижнеудинск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</w:t>
            </w:r>
            <w:r w:rsidR="00266B01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Аллейная</w:t>
            </w:r>
            <w:proofErr w:type="spellEnd"/>
            <w:r w:rsidR="00266B01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д.27 А</w:t>
            </w:r>
            <w:bookmarkStart w:id="0" w:name="_GoBack"/>
            <w:bookmarkEnd w:id="0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                                    тел.8(395-57)7-09-53, </w:t>
            </w:r>
          </w:p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91464E" w:rsidRPr="00590429" w:rsidTr="00251F71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91464E" w:rsidRPr="00590429" w:rsidTr="00251F71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г.Братск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8D5CED" w:rsidRPr="008D5CE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="008D5CED" w:rsidRPr="008D5CE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="008D5CED" w:rsidRPr="008D5CE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1464E" w:rsidRPr="00590429" w:rsidTr="00251F71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г.Железногорск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-Илимский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-Кут)</w:t>
            </w:r>
          </w:p>
        </w:tc>
      </w:tr>
      <w:tr w:rsidR="0091464E" w:rsidRPr="00590429" w:rsidTr="00251F71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г.Усть-Илимск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91464E" w:rsidRPr="00590429" w:rsidTr="00251F71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-Кут,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91, тел.8(395-65) 5-26-44;  </w:t>
            </w:r>
            <w:r w:rsidRPr="00590429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91464E" w:rsidRPr="00590429" w:rsidTr="00251F71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251F7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-Ордынский,</w:t>
            </w: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668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(</w:t>
            </w:r>
            <w:r w:rsidRPr="005A6686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обращаться в </w:t>
            </w:r>
            <w:proofErr w:type="spellStart"/>
            <w:r w:rsidRPr="005A6686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A6686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C55D7B" w:rsidRPr="00C55D7B" w:rsidRDefault="00D72BF9" w:rsidP="00D72BF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C55D7B">
        <w:rPr>
          <w:rFonts w:ascii="Comic Sans MS" w:hAnsi="Comic Sans MS" w:cs="Times New Roman"/>
          <w:b/>
          <w:sz w:val="24"/>
          <w:szCs w:val="24"/>
        </w:rPr>
        <w:t>Консультационный центр</w:t>
      </w:r>
      <w:r w:rsidR="00C55D7B" w:rsidRPr="00C55D7B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D72BF9" w:rsidRPr="00C55D7B" w:rsidRDefault="00C55D7B" w:rsidP="00D72BF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C55D7B">
        <w:rPr>
          <w:rFonts w:ascii="Comic Sans MS" w:hAnsi="Comic Sans MS" w:cs="Times New Roman"/>
          <w:b/>
          <w:sz w:val="24"/>
          <w:szCs w:val="24"/>
        </w:rPr>
        <w:t>и консультационные</w:t>
      </w:r>
      <w:r w:rsidR="00D72BF9" w:rsidRPr="00C55D7B">
        <w:rPr>
          <w:rFonts w:ascii="Comic Sans MS" w:hAnsi="Comic Sans MS" w:cs="Times New Roman"/>
          <w:b/>
          <w:sz w:val="24"/>
          <w:szCs w:val="24"/>
        </w:rPr>
        <w:t xml:space="preserve"> пункты</w:t>
      </w:r>
    </w:p>
    <w:p w:rsidR="00D72BF9" w:rsidRDefault="00D72BF9" w:rsidP="00D72BF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C55D7B">
        <w:rPr>
          <w:rFonts w:ascii="Comic Sans MS" w:hAnsi="Comic Sans MS" w:cs="Times New Roman"/>
          <w:b/>
          <w:sz w:val="24"/>
          <w:szCs w:val="24"/>
        </w:rPr>
        <w:t>по защите прав потребителей</w:t>
      </w:r>
    </w:p>
    <w:p w:rsidR="00C55D7B" w:rsidRPr="00C55D7B" w:rsidRDefault="00C55D7B" w:rsidP="00D72BF9">
      <w:pPr>
        <w:spacing w:after="0" w:line="240" w:lineRule="auto"/>
        <w:jc w:val="center"/>
        <w:rPr>
          <w:b/>
          <w:sz w:val="24"/>
          <w:szCs w:val="24"/>
        </w:rPr>
      </w:pPr>
    </w:p>
    <w:p w:rsidR="00251F71" w:rsidRPr="00E146F0" w:rsidRDefault="00C55D7B" w:rsidP="00E146F0">
      <w:pPr>
        <w:pStyle w:val="a3"/>
        <w:shd w:val="clear" w:color="auto" w:fill="FFFFFF"/>
        <w:spacing w:before="0" w:beforeAutospacing="0" w:after="0" w:afterAutospacing="0"/>
        <w:ind w:left="284" w:hanging="142"/>
        <w:jc w:val="center"/>
        <w:rPr>
          <w:rFonts w:ascii="Comic Sans MS" w:eastAsiaTheme="minorHAnsi" w:hAnsi="Comic Sans MS"/>
          <w:b/>
          <w:lang w:eastAsia="en-US"/>
        </w:rPr>
      </w:pPr>
      <w:r w:rsidRPr="00C55D7B">
        <w:rPr>
          <w:rFonts w:ascii="Comic Sans MS" w:eastAsiaTheme="minorHAnsi" w:hAnsi="Comic Sans MS"/>
          <w:b/>
          <w:lang w:eastAsia="en-US"/>
        </w:rPr>
        <w:t>ФБУЗ «Центр гигиены и эпидемиологии в Иркутской области»</w:t>
      </w:r>
    </w:p>
    <w:p w:rsidR="00C014C8" w:rsidRDefault="00D06949" w:rsidP="00BE147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06949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Права потребителя при покупке туристических услуг по договору о реализации  туристического продук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AABDB2" id="Прямоугольник 4" o:spid="_x0000_s1026" alt="Права потребителя при покупке туристических услуг по договору о реализации  туристического продукт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Q9BNMVwMAAIs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C014C8" w:rsidRDefault="00E146F0" w:rsidP="00251F71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rPr>
          <w:noProof/>
        </w:rPr>
        <w:drawing>
          <wp:inline distT="0" distB="0" distL="0" distR="0">
            <wp:extent cx="3241675" cy="2811163"/>
            <wp:effectExtent l="0" t="0" r="0" b="0"/>
            <wp:docPr id="8" name="Рисунок 8" descr="C:\Users\user\Desktop\q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q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81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660" w:rsidRPr="001737BB" w:rsidRDefault="00D67660" w:rsidP="00E146F0">
      <w:pPr>
        <w:pStyle w:val="a3"/>
        <w:shd w:val="clear" w:color="auto" w:fill="FFFFFF"/>
        <w:spacing w:before="0" w:beforeAutospacing="0" w:after="0" w:afterAutospacing="0"/>
        <w:jc w:val="both"/>
      </w:pPr>
    </w:p>
    <w:p w:rsidR="00D72BF9" w:rsidRDefault="00604966" w:rsidP="00D72BF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B050"/>
          <w:sz w:val="32"/>
          <w:szCs w:val="32"/>
          <w:lang w:eastAsia="ru-RU"/>
        </w:rPr>
      </w:pPr>
      <w:r>
        <w:rPr>
          <w:rFonts w:ascii="Comic Sans MS" w:eastAsia="Times New Roman" w:hAnsi="Comic Sans MS" w:cs="Times New Roman"/>
          <w:b/>
          <w:color w:val="00B050"/>
          <w:sz w:val="32"/>
          <w:szCs w:val="32"/>
          <w:lang w:eastAsia="ru-RU"/>
        </w:rPr>
        <w:t>Нарушение прав потребителей интернет магазинами</w:t>
      </w:r>
    </w:p>
    <w:p w:rsidR="00604966" w:rsidRPr="00D92C05" w:rsidRDefault="00604966" w:rsidP="00D72BF9">
      <w:pPr>
        <w:spacing w:after="0" w:line="240" w:lineRule="auto"/>
        <w:jc w:val="center"/>
        <w:rPr>
          <w:rFonts w:ascii="Comic Sans MS" w:hAnsi="Comic Sans MS" w:cs="Times New Roman"/>
          <w:b/>
          <w:color w:val="00B050"/>
          <w:sz w:val="24"/>
          <w:szCs w:val="24"/>
        </w:rPr>
      </w:pPr>
    </w:p>
    <w:p w:rsidR="00D06949" w:rsidRDefault="00D06949" w:rsidP="00D0694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D06949">
        <w:rPr>
          <w:rFonts w:ascii="Comic Sans MS" w:hAnsi="Comic Sans MS" w:cs="Times New Roman"/>
          <w:b/>
          <w:sz w:val="24"/>
          <w:szCs w:val="24"/>
        </w:rPr>
        <w:t xml:space="preserve">Единый консультационный центр Роспотребнадзора </w:t>
      </w:r>
    </w:p>
    <w:p w:rsidR="00D06949" w:rsidRPr="00D06949" w:rsidRDefault="00D06949" w:rsidP="00D06949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D72BF9" w:rsidRPr="00D06949" w:rsidRDefault="00D06949" w:rsidP="00D06949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32"/>
          <w:szCs w:val="32"/>
        </w:rPr>
      </w:pPr>
      <w:r w:rsidRPr="00D06949">
        <w:rPr>
          <w:rFonts w:ascii="Comic Sans MS" w:hAnsi="Comic Sans MS" w:cs="Times New Roman"/>
          <w:b/>
          <w:color w:val="FF0000"/>
          <w:sz w:val="32"/>
          <w:szCs w:val="32"/>
        </w:rPr>
        <w:t>8-800-555-49-43</w:t>
      </w:r>
    </w:p>
    <w:sectPr w:rsidR="00D72BF9" w:rsidRPr="00D06949" w:rsidSect="008F5027">
      <w:pgSz w:w="16838" w:h="11906" w:orient="landscape"/>
      <w:pgMar w:top="284" w:right="395" w:bottom="284" w:left="567" w:header="708" w:footer="708" w:gutter="0"/>
      <w:cols w:num="3" w:space="4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D8"/>
    <w:rsid w:val="000231B3"/>
    <w:rsid w:val="00034C24"/>
    <w:rsid w:val="00042FD0"/>
    <w:rsid w:val="000738AC"/>
    <w:rsid w:val="00085A72"/>
    <w:rsid w:val="00097A65"/>
    <w:rsid w:val="000B1C22"/>
    <w:rsid w:val="000F28D7"/>
    <w:rsid w:val="001737BB"/>
    <w:rsid w:val="001F3E6A"/>
    <w:rsid w:val="002145B1"/>
    <w:rsid w:val="002332A0"/>
    <w:rsid w:val="00251F71"/>
    <w:rsid w:val="00266B01"/>
    <w:rsid w:val="002B40F4"/>
    <w:rsid w:val="00332AE3"/>
    <w:rsid w:val="00346E9A"/>
    <w:rsid w:val="003902D1"/>
    <w:rsid w:val="00397A0A"/>
    <w:rsid w:val="00400915"/>
    <w:rsid w:val="004170E7"/>
    <w:rsid w:val="00604966"/>
    <w:rsid w:val="00620349"/>
    <w:rsid w:val="00722374"/>
    <w:rsid w:val="00732CA0"/>
    <w:rsid w:val="007E046A"/>
    <w:rsid w:val="00835FEF"/>
    <w:rsid w:val="0085343F"/>
    <w:rsid w:val="00860419"/>
    <w:rsid w:val="008D5CED"/>
    <w:rsid w:val="008F5027"/>
    <w:rsid w:val="009103F6"/>
    <w:rsid w:val="0091464E"/>
    <w:rsid w:val="00916A38"/>
    <w:rsid w:val="009667DE"/>
    <w:rsid w:val="00996F45"/>
    <w:rsid w:val="009A7AFB"/>
    <w:rsid w:val="009D7F48"/>
    <w:rsid w:val="009F0CE1"/>
    <w:rsid w:val="00A40EAF"/>
    <w:rsid w:val="00A81B64"/>
    <w:rsid w:val="00AD3350"/>
    <w:rsid w:val="00B25EA3"/>
    <w:rsid w:val="00B76BC9"/>
    <w:rsid w:val="00BA1E75"/>
    <w:rsid w:val="00BA287C"/>
    <w:rsid w:val="00BA49FD"/>
    <w:rsid w:val="00BE1479"/>
    <w:rsid w:val="00C014C8"/>
    <w:rsid w:val="00C41C22"/>
    <w:rsid w:val="00C55D7B"/>
    <w:rsid w:val="00C5626D"/>
    <w:rsid w:val="00C975D8"/>
    <w:rsid w:val="00CA38E4"/>
    <w:rsid w:val="00CC323C"/>
    <w:rsid w:val="00D06949"/>
    <w:rsid w:val="00D35397"/>
    <w:rsid w:val="00D421E7"/>
    <w:rsid w:val="00D67660"/>
    <w:rsid w:val="00D67C82"/>
    <w:rsid w:val="00D72BF9"/>
    <w:rsid w:val="00D73AD7"/>
    <w:rsid w:val="00D92C05"/>
    <w:rsid w:val="00DF0EC6"/>
    <w:rsid w:val="00E146F0"/>
    <w:rsid w:val="00E52320"/>
    <w:rsid w:val="00E65087"/>
    <w:rsid w:val="00E81DC2"/>
    <w:rsid w:val="00ED4A6D"/>
    <w:rsid w:val="00F502BD"/>
    <w:rsid w:val="00F80215"/>
    <w:rsid w:val="00FB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paragraph" w:styleId="1">
    <w:name w:val="heading 1"/>
    <w:basedOn w:val="a"/>
    <w:link w:val="10"/>
    <w:uiPriority w:val="9"/>
    <w:qFormat/>
    <w:rsid w:val="00A8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1B64"/>
    <w:rPr>
      <w:color w:val="0000FF"/>
      <w:u w:val="single"/>
    </w:rPr>
  </w:style>
  <w:style w:type="character" w:styleId="a5">
    <w:name w:val="Strong"/>
    <w:basedOn w:val="a0"/>
    <w:uiPriority w:val="22"/>
    <w:qFormat/>
    <w:rsid w:val="00BE1479"/>
    <w:rPr>
      <w:b/>
      <w:bCs/>
    </w:rPr>
  </w:style>
  <w:style w:type="paragraph" w:customStyle="1" w:styleId="ConsPlusNormal">
    <w:name w:val="ConsPlusNormal"/>
    <w:rsid w:val="00CA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paragraph" w:styleId="1">
    <w:name w:val="heading 1"/>
    <w:basedOn w:val="a"/>
    <w:link w:val="10"/>
    <w:uiPriority w:val="9"/>
    <w:qFormat/>
    <w:rsid w:val="00A8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1B64"/>
    <w:rPr>
      <w:color w:val="0000FF"/>
      <w:u w:val="single"/>
    </w:rPr>
  </w:style>
  <w:style w:type="character" w:styleId="a5">
    <w:name w:val="Strong"/>
    <w:basedOn w:val="a0"/>
    <w:uiPriority w:val="22"/>
    <w:qFormat/>
    <w:rsid w:val="00BE1479"/>
    <w:rPr>
      <w:b/>
      <w:bCs/>
    </w:rPr>
  </w:style>
  <w:style w:type="paragraph" w:customStyle="1" w:styleId="ConsPlusNormal">
    <w:name w:val="ConsPlusNormal"/>
    <w:rsid w:val="00CA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y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9D85-449D-43A8-9410-568C964E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</cp:lastModifiedBy>
  <cp:revision>6</cp:revision>
  <dcterms:created xsi:type="dcterms:W3CDTF">2022-05-04T07:04:00Z</dcterms:created>
  <dcterms:modified xsi:type="dcterms:W3CDTF">2022-05-16T03:01:00Z</dcterms:modified>
</cp:coreProperties>
</file>